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06" w:rsidRPr="00C40B06" w:rsidRDefault="00C40B06" w:rsidP="00C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B0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 </w:t>
      </w:r>
      <w:r w:rsidR="009C34A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Pr="00C40B0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37540" cy="856615"/>
            <wp:effectExtent l="0" t="0" r="0" b="63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B0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</w:t>
      </w:r>
    </w:p>
    <w:p w:rsidR="00C40B06" w:rsidRPr="00C40B06" w:rsidRDefault="00C40B06" w:rsidP="00C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C40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  HRVATSKA</w:t>
      </w:r>
    </w:p>
    <w:p w:rsidR="00C40B06" w:rsidRPr="00C40B06" w:rsidRDefault="00C40B06" w:rsidP="00C40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0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ZADARSKA  ŽUPANIJA</w:t>
      </w:r>
    </w:p>
    <w:p w:rsidR="00C40B06" w:rsidRPr="00C40B06" w:rsidRDefault="00C40B06" w:rsidP="00C40B06">
      <w:pPr>
        <w:keepNext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0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GRAD OBROVAC</w:t>
      </w:r>
    </w:p>
    <w:p w:rsidR="00C40B06" w:rsidRPr="00C40B06" w:rsidRDefault="00C40B06" w:rsidP="00C40B06">
      <w:pPr>
        <w:keepNext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0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GRADONAČELNIK</w:t>
      </w:r>
    </w:p>
    <w:p w:rsidR="00C40B06" w:rsidRPr="00C40B06" w:rsidRDefault="00C40B06" w:rsidP="00C4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B06" w:rsidRPr="009C34A4" w:rsidRDefault="00C40B06" w:rsidP="00C40B06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9C34A4">
        <w:rPr>
          <w:rFonts w:ascii="Times New Roman" w:eastAsia="Arial Unicode MS" w:hAnsi="Times New Roman" w:cs="Times New Roman"/>
          <w:lang w:eastAsia="hr-HR"/>
        </w:rPr>
        <w:t>KLASA: 024-04/22-01/</w:t>
      </w:r>
      <w:r w:rsidR="00246F63" w:rsidRPr="009C34A4">
        <w:rPr>
          <w:rFonts w:ascii="Times New Roman" w:eastAsia="Arial Unicode MS" w:hAnsi="Times New Roman" w:cs="Times New Roman"/>
          <w:lang w:eastAsia="hr-HR"/>
        </w:rPr>
        <w:t>03</w:t>
      </w:r>
    </w:p>
    <w:p w:rsidR="00C40B06" w:rsidRPr="009C34A4" w:rsidRDefault="00C40B06" w:rsidP="00C40B06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9C34A4">
        <w:rPr>
          <w:rFonts w:ascii="Times New Roman" w:eastAsia="Arial Unicode MS" w:hAnsi="Times New Roman" w:cs="Times New Roman"/>
          <w:lang w:eastAsia="hr-HR"/>
        </w:rPr>
        <w:t>URBROJ: 2198-</w:t>
      </w:r>
      <w:r w:rsidR="00EB48E2">
        <w:rPr>
          <w:rFonts w:ascii="Times New Roman" w:eastAsia="Arial Unicode MS" w:hAnsi="Times New Roman" w:cs="Times New Roman"/>
          <w:lang w:eastAsia="hr-HR"/>
        </w:rPr>
        <w:t>23-01-22-3</w:t>
      </w:r>
    </w:p>
    <w:p w:rsidR="00C40B06" w:rsidRPr="009C34A4" w:rsidRDefault="009C34A4" w:rsidP="00C40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C34A4">
        <w:rPr>
          <w:rFonts w:ascii="Times New Roman" w:eastAsia="Times New Roman" w:hAnsi="Times New Roman" w:cs="Times New Roman"/>
          <w:lang w:eastAsia="hr-HR"/>
        </w:rPr>
        <w:t xml:space="preserve">Obrovac, </w:t>
      </w:r>
      <w:r w:rsidR="00EB48E2">
        <w:rPr>
          <w:rFonts w:ascii="Times New Roman" w:eastAsia="Times New Roman" w:hAnsi="Times New Roman" w:cs="Times New Roman"/>
          <w:lang w:eastAsia="hr-HR"/>
        </w:rPr>
        <w:t>28</w:t>
      </w:r>
      <w:r w:rsidR="00C40B06" w:rsidRPr="009C34A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EB48E2">
        <w:rPr>
          <w:rFonts w:ascii="Times New Roman" w:eastAsia="Times New Roman" w:hAnsi="Times New Roman" w:cs="Times New Roman"/>
          <w:lang w:eastAsia="hr-HR"/>
        </w:rPr>
        <w:t>studenog</w:t>
      </w:r>
      <w:r w:rsidR="00C40B06" w:rsidRPr="009C34A4">
        <w:rPr>
          <w:rFonts w:ascii="Times New Roman" w:eastAsia="Times New Roman" w:hAnsi="Times New Roman" w:cs="Times New Roman"/>
          <w:lang w:eastAsia="hr-HR"/>
        </w:rPr>
        <w:t xml:space="preserve"> 2022.</w:t>
      </w:r>
    </w:p>
    <w:p w:rsidR="00C40B06" w:rsidRPr="009C34A4" w:rsidRDefault="00C40B06" w:rsidP="00C40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40B06" w:rsidRPr="009C34A4" w:rsidRDefault="00C40B06" w:rsidP="00C40B06">
      <w:pPr>
        <w:ind w:firstLine="708"/>
        <w:jc w:val="both"/>
        <w:rPr>
          <w:rFonts w:ascii="Times New Roman" w:eastAsia="Arial Unicode MS" w:hAnsi="Times New Roman" w:cs="Times New Roman"/>
          <w:lang w:eastAsia="hr-HR"/>
        </w:rPr>
      </w:pPr>
      <w:r w:rsidRPr="009C34A4">
        <w:rPr>
          <w:rFonts w:ascii="Times New Roman" w:hAnsi="Times New Roman" w:cs="Times New Roman"/>
        </w:rPr>
        <w:t xml:space="preserve">Na temelju članka 11. stavka 5. Zakona o pravu na pristup informacijama (,,Narodne novine" br.25/13 i 85/15), </w:t>
      </w:r>
      <w:r w:rsidRPr="009C34A4">
        <w:rPr>
          <w:rFonts w:ascii="Times New Roman" w:eastAsia="Arial Unicode MS" w:hAnsi="Times New Roman" w:cs="Times New Roman"/>
          <w:lang w:eastAsia="hr-HR"/>
        </w:rPr>
        <w:t xml:space="preserve">članka 48. Zakona o lokalnoj i područnoj (regionalnoj) samoupravi („Narodne novine“ broj 33/01, 60/01, 129/05, 109/07, 125/08, 36/09, 36/09, 150/11, 144/12, 19/13, 137/15, 123/17, 98/19 i 144/20) te članka 52. Statuta Grada Obrovca („Službeni glasnik Grada Obrovca“ broj 3/21) gradonačelnik Grada Obrovca donosi sljedeći </w:t>
      </w:r>
      <w:r w:rsidRPr="009C34A4">
        <w:rPr>
          <w:rFonts w:ascii="Times New Roman" w:eastAsia="Arial Unicode MS" w:hAnsi="Times New Roman" w:cs="Times New Roman"/>
          <w:lang w:eastAsia="hr-HR"/>
        </w:rPr>
        <w:tab/>
      </w:r>
    </w:p>
    <w:p w:rsidR="00C40B06" w:rsidRPr="009C34A4" w:rsidRDefault="00C40B06" w:rsidP="00C4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C34A4">
        <w:rPr>
          <w:rFonts w:ascii="Times New Roman" w:eastAsia="Times New Roman" w:hAnsi="Times New Roman" w:cs="Times New Roman"/>
          <w:b/>
          <w:lang w:eastAsia="hr-HR"/>
        </w:rPr>
        <w:t>Z A K L J U Č A K</w:t>
      </w:r>
    </w:p>
    <w:p w:rsidR="009C34A4" w:rsidRPr="009C34A4" w:rsidRDefault="00C40B06" w:rsidP="009C34A4">
      <w:pPr>
        <w:pStyle w:val="Bezproreda"/>
        <w:jc w:val="center"/>
        <w:rPr>
          <w:rFonts w:ascii="Times New Roman" w:hAnsi="Times New Roman" w:cs="Times New Roman"/>
        </w:rPr>
      </w:pPr>
      <w:r w:rsidRPr="009C34A4">
        <w:rPr>
          <w:rFonts w:ascii="Times New Roman" w:hAnsi="Times New Roman" w:cs="Times New Roman"/>
        </w:rPr>
        <w:t xml:space="preserve">o </w:t>
      </w:r>
      <w:r w:rsidR="00EB48E2">
        <w:rPr>
          <w:rFonts w:ascii="Times New Roman" w:hAnsi="Times New Roman" w:cs="Times New Roman"/>
        </w:rPr>
        <w:t xml:space="preserve">drugoj </w:t>
      </w:r>
      <w:r w:rsidR="009C34A4" w:rsidRPr="009C34A4">
        <w:rPr>
          <w:rFonts w:ascii="Times New Roman" w:hAnsi="Times New Roman" w:cs="Times New Roman"/>
        </w:rPr>
        <w:t xml:space="preserve">dopuni Zaključka o </w:t>
      </w:r>
      <w:r w:rsidRPr="009C34A4">
        <w:rPr>
          <w:rFonts w:ascii="Times New Roman" w:hAnsi="Times New Roman" w:cs="Times New Roman"/>
        </w:rPr>
        <w:t>utvrđivanju Plana savjetovanja s javnošću</w:t>
      </w:r>
    </w:p>
    <w:p w:rsidR="00C40B06" w:rsidRPr="009C34A4" w:rsidRDefault="00C40B06" w:rsidP="009C34A4">
      <w:pPr>
        <w:pStyle w:val="Bezproreda"/>
        <w:jc w:val="center"/>
        <w:rPr>
          <w:rFonts w:ascii="Times New Roman" w:hAnsi="Times New Roman" w:cs="Times New Roman"/>
        </w:rPr>
      </w:pPr>
      <w:r w:rsidRPr="009C34A4">
        <w:rPr>
          <w:rFonts w:ascii="Times New Roman" w:hAnsi="Times New Roman" w:cs="Times New Roman"/>
        </w:rPr>
        <w:t>Grada Obrovca za 2022. godinu</w:t>
      </w:r>
    </w:p>
    <w:p w:rsidR="009C34A4" w:rsidRPr="009C34A4" w:rsidRDefault="009C34A4" w:rsidP="009C34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40B06" w:rsidRDefault="00C40B06" w:rsidP="009C34A4">
      <w:pPr>
        <w:pStyle w:val="Bezproreda"/>
        <w:jc w:val="center"/>
        <w:rPr>
          <w:rFonts w:ascii="Times New Roman" w:hAnsi="Times New Roman" w:cs="Times New Roman"/>
        </w:rPr>
      </w:pPr>
      <w:r w:rsidRPr="009C34A4">
        <w:rPr>
          <w:rFonts w:ascii="Times New Roman" w:hAnsi="Times New Roman" w:cs="Times New Roman"/>
        </w:rPr>
        <w:t>I.</w:t>
      </w:r>
    </w:p>
    <w:p w:rsidR="007768FF" w:rsidRPr="009C34A4" w:rsidRDefault="007768FF" w:rsidP="009C34A4">
      <w:pPr>
        <w:pStyle w:val="Bezproreda"/>
        <w:jc w:val="center"/>
        <w:rPr>
          <w:rFonts w:ascii="Times New Roman" w:hAnsi="Times New Roman" w:cs="Times New Roman"/>
        </w:rPr>
      </w:pPr>
    </w:p>
    <w:p w:rsidR="009C34A4" w:rsidRPr="009C34A4" w:rsidRDefault="009C34A4" w:rsidP="009C34A4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9C34A4">
        <w:rPr>
          <w:rFonts w:ascii="Times New Roman" w:hAnsi="Times New Roman" w:cs="Times New Roman"/>
        </w:rPr>
        <w:t xml:space="preserve">Tablični prikaz </w:t>
      </w:r>
      <w:r w:rsidR="00C40B06" w:rsidRPr="009C34A4">
        <w:rPr>
          <w:rFonts w:ascii="Times New Roman" w:hAnsi="Times New Roman" w:cs="Times New Roman"/>
        </w:rPr>
        <w:t>Plan</w:t>
      </w:r>
      <w:r w:rsidRPr="009C34A4">
        <w:rPr>
          <w:rFonts w:ascii="Times New Roman" w:hAnsi="Times New Roman" w:cs="Times New Roman"/>
        </w:rPr>
        <w:t>a</w:t>
      </w:r>
      <w:r w:rsidR="00C40B06" w:rsidRPr="009C34A4">
        <w:rPr>
          <w:rFonts w:ascii="Times New Roman" w:hAnsi="Times New Roman" w:cs="Times New Roman"/>
        </w:rPr>
        <w:t xml:space="preserve"> savjetovanja s javnošću Grada Obrovca za</w:t>
      </w:r>
      <w:r w:rsidR="00B9688C" w:rsidRPr="009C34A4">
        <w:rPr>
          <w:rFonts w:ascii="Times New Roman" w:hAnsi="Times New Roman" w:cs="Times New Roman"/>
        </w:rPr>
        <w:t xml:space="preserve"> </w:t>
      </w:r>
      <w:r w:rsidR="00C40B06" w:rsidRPr="009C34A4">
        <w:rPr>
          <w:rFonts w:ascii="Times New Roman" w:hAnsi="Times New Roman" w:cs="Times New Roman"/>
        </w:rPr>
        <w:t>2022. godinu</w:t>
      </w:r>
      <w:r w:rsidRPr="009C34A4">
        <w:rPr>
          <w:rFonts w:ascii="Times New Roman" w:hAnsi="Times New Roman" w:cs="Times New Roman"/>
        </w:rPr>
        <w:t xml:space="preserve"> utvrđen Zaključkom </w:t>
      </w:r>
      <w:r w:rsidRPr="009C34A4">
        <w:rPr>
          <w:rFonts w:ascii="Times New Roman" w:eastAsia="Arial Unicode MS" w:hAnsi="Times New Roman" w:cs="Times New Roman"/>
          <w:lang w:eastAsia="hr-HR"/>
        </w:rPr>
        <w:t>KLASA: 024-04/22-01/03, URBROJ: 2198-23-01-22-1, od</w:t>
      </w:r>
      <w:r w:rsidRPr="009C34A4">
        <w:rPr>
          <w:rFonts w:ascii="Times New Roman" w:eastAsia="Times New Roman" w:hAnsi="Times New Roman" w:cs="Times New Roman"/>
          <w:lang w:eastAsia="hr-HR"/>
        </w:rPr>
        <w:t xml:space="preserve"> 13. lipnja 2022. godine</w:t>
      </w:r>
      <w:r w:rsidR="00EB48E2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8E2" w:rsidRPr="009C34A4">
        <w:rPr>
          <w:rFonts w:ascii="Times New Roman" w:hAnsi="Times New Roman" w:cs="Times New Roman"/>
        </w:rPr>
        <w:t xml:space="preserve">Zaključkom </w:t>
      </w:r>
      <w:r w:rsidR="00EB48E2" w:rsidRPr="009C34A4">
        <w:rPr>
          <w:rFonts w:ascii="Times New Roman" w:eastAsia="Arial Unicode MS" w:hAnsi="Times New Roman" w:cs="Times New Roman"/>
          <w:lang w:eastAsia="hr-HR"/>
        </w:rPr>
        <w:t>KLASA: 024-04/2</w:t>
      </w:r>
      <w:r w:rsidR="00EB48E2">
        <w:rPr>
          <w:rFonts w:ascii="Times New Roman" w:eastAsia="Arial Unicode MS" w:hAnsi="Times New Roman" w:cs="Times New Roman"/>
          <w:lang w:eastAsia="hr-HR"/>
        </w:rPr>
        <w:t>2-01/03, URBROJ: 2198-23-01-22-2</w:t>
      </w:r>
      <w:r w:rsidR="00EB48E2" w:rsidRPr="009C34A4">
        <w:rPr>
          <w:rFonts w:ascii="Times New Roman" w:eastAsia="Arial Unicode MS" w:hAnsi="Times New Roman" w:cs="Times New Roman"/>
          <w:lang w:eastAsia="hr-HR"/>
        </w:rPr>
        <w:t>, od</w:t>
      </w:r>
      <w:r w:rsidR="00EB48E2">
        <w:rPr>
          <w:rFonts w:ascii="Times New Roman" w:eastAsia="Times New Roman" w:hAnsi="Times New Roman" w:cs="Times New Roman"/>
          <w:lang w:eastAsia="hr-HR"/>
        </w:rPr>
        <w:t xml:space="preserve"> 19</w:t>
      </w:r>
      <w:r w:rsidR="00EB48E2" w:rsidRPr="009C34A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EB48E2">
        <w:rPr>
          <w:rFonts w:ascii="Times New Roman" w:eastAsia="Times New Roman" w:hAnsi="Times New Roman" w:cs="Times New Roman"/>
          <w:lang w:eastAsia="hr-HR"/>
        </w:rPr>
        <w:t>listopada</w:t>
      </w:r>
      <w:r w:rsidR="00EB48E2" w:rsidRPr="009C34A4">
        <w:rPr>
          <w:rFonts w:ascii="Times New Roman" w:eastAsia="Times New Roman" w:hAnsi="Times New Roman" w:cs="Times New Roman"/>
          <w:lang w:eastAsia="hr-HR"/>
        </w:rPr>
        <w:t xml:space="preserve"> 2022. godine</w:t>
      </w:r>
      <w:r w:rsidR="00EB48E2" w:rsidRPr="009C34A4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2DE8">
        <w:rPr>
          <w:rFonts w:ascii="Times New Roman" w:eastAsia="Times New Roman" w:hAnsi="Times New Roman" w:cs="Times New Roman"/>
          <w:lang w:eastAsia="hr-HR"/>
        </w:rPr>
        <w:t>dopunjuje se rednim broje</w:t>
      </w:r>
      <w:r w:rsidR="00EB48E2">
        <w:rPr>
          <w:rFonts w:ascii="Times New Roman" w:eastAsia="Times New Roman" w:hAnsi="Times New Roman" w:cs="Times New Roman"/>
          <w:lang w:eastAsia="hr-HR"/>
        </w:rPr>
        <w:t>vima 13</w:t>
      </w:r>
      <w:r w:rsidRPr="009C34A4">
        <w:rPr>
          <w:rFonts w:ascii="Times New Roman" w:eastAsia="Times New Roman" w:hAnsi="Times New Roman" w:cs="Times New Roman"/>
          <w:lang w:eastAsia="hr-HR"/>
        </w:rPr>
        <w:t>.</w:t>
      </w:r>
      <w:r w:rsidR="00EB48E2">
        <w:rPr>
          <w:rFonts w:ascii="Times New Roman" w:eastAsia="Times New Roman" w:hAnsi="Times New Roman" w:cs="Times New Roman"/>
          <w:lang w:eastAsia="hr-HR"/>
        </w:rPr>
        <w:t>, 14. i 15.</w:t>
      </w:r>
      <w:r w:rsidRPr="009C34A4">
        <w:rPr>
          <w:rFonts w:ascii="Times New Roman" w:eastAsia="Times New Roman" w:hAnsi="Times New Roman" w:cs="Times New Roman"/>
          <w:lang w:eastAsia="hr-HR"/>
        </w:rPr>
        <w:t xml:space="preserve"> kako slijedi:</w:t>
      </w:r>
    </w:p>
    <w:p w:rsidR="009C34A4" w:rsidRDefault="009C34A4" w:rsidP="009C3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1884"/>
        <w:gridCol w:w="1885"/>
        <w:gridCol w:w="1886"/>
        <w:gridCol w:w="1574"/>
        <w:gridCol w:w="1559"/>
      </w:tblGrid>
      <w:tr w:rsidR="009C34A4" w:rsidRPr="00125F0C" w:rsidTr="00AE683F">
        <w:trPr>
          <w:trHeight w:val="1131"/>
        </w:trPr>
        <w:tc>
          <w:tcPr>
            <w:tcW w:w="9923" w:type="dxa"/>
            <w:gridSpan w:val="6"/>
            <w:shd w:val="clear" w:color="auto" w:fill="E5DFEC" w:themeFill="accent4" w:themeFillTint="33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Naziv tijela: GRAD OBROVAC</w:t>
            </w:r>
          </w:p>
          <w:p w:rsidR="009C34A4" w:rsidRPr="00125F0C" w:rsidRDefault="00CB4E61" w:rsidP="00CB4E61">
            <w:pPr>
              <w:pStyle w:val="t-9-8"/>
              <w:tabs>
                <w:tab w:val="center" w:pos="4853"/>
                <w:tab w:val="left" w:pos="7725"/>
              </w:tabs>
              <w:spacing w:before="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9C34A4"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Plan savjetovanja s javnošću za godinu 2022.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</w:tc>
      </w:tr>
      <w:tr w:rsidR="009C34A4" w:rsidRPr="00125F0C" w:rsidTr="00AE683F">
        <w:trPr>
          <w:trHeight w:val="1056"/>
        </w:trPr>
        <w:tc>
          <w:tcPr>
            <w:tcW w:w="1135" w:type="dxa"/>
            <w:vAlign w:val="center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84" w:type="dxa"/>
            <w:vAlign w:val="center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574" w:type="dxa"/>
            <w:vAlign w:val="center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1559" w:type="dxa"/>
            <w:vAlign w:val="center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9C34A4" w:rsidRPr="00125F0C" w:rsidTr="00AE683F">
        <w:trPr>
          <w:trHeight w:val="445"/>
        </w:trPr>
        <w:tc>
          <w:tcPr>
            <w:tcW w:w="1135" w:type="dxa"/>
            <w:vAlign w:val="center"/>
          </w:tcPr>
          <w:p w:rsidR="009C34A4" w:rsidRPr="00125F0C" w:rsidRDefault="00EB48E2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="009C34A4" w:rsidRPr="00125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9C34A4" w:rsidRPr="00CB4E61" w:rsidRDefault="00EB48E2" w:rsidP="00CB4E61">
            <w:pPr>
              <w:pStyle w:val="Bezproreda"/>
              <w:jc w:val="center"/>
              <w:rPr>
                <w:rFonts w:asciiTheme="minorHAnsi" w:eastAsia="Yu Gothic Medium" w:hAnsiTheme="minorHAnsi" w:cstheme="minorHAnsi"/>
                <w:b/>
              </w:rPr>
            </w:pPr>
            <w:r w:rsidRPr="00EB48E2">
              <w:rPr>
                <w:rFonts w:asciiTheme="minorHAnsi" w:hAnsiTheme="minorHAnsi" w:cstheme="minorHAnsi"/>
                <w:b/>
              </w:rPr>
              <w:t>Izmjena</w:t>
            </w:r>
            <w:r w:rsidR="009C34A4" w:rsidRPr="00EB48E2">
              <w:rPr>
                <w:rFonts w:asciiTheme="minorHAnsi" w:hAnsiTheme="minorHAnsi" w:cstheme="minorHAnsi"/>
                <w:b/>
              </w:rPr>
              <w:t xml:space="preserve"> </w:t>
            </w:r>
            <w:r w:rsidRPr="00EB48E2">
              <w:rPr>
                <w:rFonts w:asciiTheme="minorHAnsi" w:eastAsia="Yu Gothic Medium" w:hAnsiTheme="minorHAnsi" w:cstheme="minorHAnsi"/>
                <w:b/>
              </w:rPr>
              <w:t>Odluke o komunalnim djelatnostima</w:t>
            </w:r>
          </w:p>
        </w:tc>
        <w:tc>
          <w:tcPr>
            <w:tcW w:w="1885" w:type="dxa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sz w:val="20"/>
                <w:szCs w:val="20"/>
              </w:rPr>
              <w:t>Jedinstveni upravni odjel</w:t>
            </w:r>
          </w:p>
        </w:tc>
        <w:tc>
          <w:tcPr>
            <w:tcW w:w="1886" w:type="dxa"/>
          </w:tcPr>
          <w:p w:rsidR="009C34A4" w:rsidRPr="00125F0C" w:rsidRDefault="009C34A4" w:rsidP="00AE683F">
            <w:pPr>
              <w:pStyle w:val="Bezproreda"/>
              <w:rPr>
                <w:rFonts w:asciiTheme="minorHAnsi" w:hAnsiTheme="minorHAnsi" w:cstheme="minorHAnsi"/>
              </w:rPr>
            </w:pPr>
            <w:r w:rsidRPr="00125F0C">
              <w:rPr>
                <w:rFonts w:asciiTheme="minorHAnsi" w:hAnsiTheme="minorHAnsi" w:cstheme="minorHAnsi"/>
              </w:rPr>
              <w:t>IV.</w:t>
            </w:r>
          </w:p>
          <w:p w:rsidR="009C34A4" w:rsidRPr="00125F0C" w:rsidRDefault="009C34A4" w:rsidP="00AE683F">
            <w:pPr>
              <w:pStyle w:val="Bezproreda"/>
              <w:rPr>
                <w:rFonts w:asciiTheme="minorHAnsi" w:hAnsiTheme="minorHAnsi" w:cstheme="minorHAnsi"/>
              </w:rPr>
            </w:pPr>
            <w:r w:rsidRPr="00125F0C">
              <w:rPr>
                <w:rFonts w:asciiTheme="minorHAnsi" w:hAnsiTheme="minorHAnsi" w:cstheme="minorHAnsi"/>
              </w:rPr>
              <w:t>tromjesečje</w:t>
            </w:r>
          </w:p>
          <w:p w:rsidR="009C34A4" w:rsidRPr="00125F0C" w:rsidRDefault="009C34A4" w:rsidP="00AE683F">
            <w:pPr>
              <w:pStyle w:val="Bezproreda"/>
              <w:rPr>
                <w:rFonts w:asciiTheme="minorHAnsi" w:hAnsiTheme="minorHAnsi" w:cstheme="minorHAnsi"/>
              </w:rPr>
            </w:pPr>
            <w:r w:rsidRPr="00125F0C">
              <w:rPr>
                <w:rFonts w:asciiTheme="minorHAnsi" w:hAnsiTheme="minorHAnsi" w:cstheme="minorHAnsi"/>
              </w:rPr>
              <w:t>2022.</w:t>
            </w:r>
          </w:p>
        </w:tc>
        <w:tc>
          <w:tcPr>
            <w:tcW w:w="1574" w:type="dxa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559" w:type="dxa"/>
          </w:tcPr>
          <w:p w:rsidR="009C34A4" w:rsidRPr="00125F0C" w:rsidRDefault="009C34A4" w:rsidP="00AE683F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0115F4" w:rsidRPr="00125F0C" w:rsidTr="00AE683F">
        <w:trPr>
          <w:trHeight w:val="445"/>
        </w:trPr>
        <w:tc>
          <w:tcPr>
            <w:tcW w:w="1135" w:type="dxa"/>
            <w:vAlign w:val="center"/>
          </w:tcPr>
          <w:p w:rsidR="000115F4" w:rsidRDefault="000115F4" w:rsidP="000115F4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84" w:type="dxa"/>
          </w:tcPr>
          <w:p w:rsidR="000115F4" w:rsidRPr="00EB48E2" w:rsidRDefault="000115F4" w:rsidP="000115F4">
            <w:pPr>
              <w:pStyle w:val="Bezproreda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Izmjena Programa gradnje objekata i uređaja komunalne infrastrukture I</w:t>
            </w:r>
          </w:p>
        </w:tc>
        <w:tc>
          <w:tcPr>
            <w:tcW w:w="1885" w:type="dxa"/>
          </w:tcPr>
          <w:p w:rsidR="000115F4" w:rsidRPr="00125F0C" w:rsidRDefault="000115F4" w:rsidP="000115F4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sz w:val="20"/>
                <w:szCs w:val="20"/>
              </w:rPr>
              <w:t>Jedinstveni upravni odjel</w:t>
            </w:r>
          </w:p>
        </w:tc>
        <w:tc>
          <w:tcPr>
            <w:tcW w:w="1886" w:type="dxa"/>
          </w:tcPr>
          <w:p w:rsidR="000115F4" w:rsidRPr="00125F0C" w:rsidRDefault="000115F4" w:rsidP="000115F4">
            <w:pPr>
              <w:pStyle w:val="Bezproreda"/>
              <w:rPr>
                <w:rFonts w:asciiTheme="minorHAnsi" w:hAnsiTheme="minorHAnsi" w:cstheme="minorHAnsi"/>
              </w:rPr>
            </w:pPr>
            <w:r w:rsidRPr="00125F0C">
              <w:rPr>
                <w:rFonts w:asciiTheme="minorHAnsi" w:hAnsiTheme="minorHAnsi" w:cstheme="minorHAnsi"/>
              </w:rPr>
              <w:t>IV.</w:t>
            </w:r>
          </w:p>
          <w:p w:rsidR="000115F4" w:rsidRPr="00125F0C" w:rsidRDefault="000115F4" w:rsidP="000115F4">
            <w:pPr>
              <w:pStyle w:val="Bezproreda"/>
              <w:rPr>
                <w:rFonts w:asciiTheme="minorHAnsi" w:hAnsiTheme="minorHAnsi" w:cstheme="minorHAnsi"/>
              </w:rPr>
            </w:pPr>
            <w:r w:rsidRPr="00125F0C">
              <w:rPr>
                <w:rFonts w:asciiTheme="minorHAnsi" w:hAnsiTheme="minorHAnsi" w:cstheme="minorHAnsi"/>
              </w:rPr>
              <w:t>tromjesečje</w:t>
            </w:r>
          </w:p>
          <w:p w:rsidR="000115F4" w:rsidRPr="00125F0C" w:rsidRDefault="000115F4" w:rsidP="000115F4">
            <w:pPr>
              <w:pStyle w:val="Bezproreda"/>
              <w:rPr>
                <w:rFonts w:cstheme="minorHAnsi"/>
              </w:rPr>
            </w:pPr>
            <w:r w:rsidRPr="00125F0C">
              <w:rPr>
                <w:rFonts w:asciiTheme="minorHAnsi" w:hAnsiTheme="minorHAnsi" w:cstheme="minorHAnsi"/>
              </w:rPr>
              <w:t>2022.</w:t>
            </w:r>
          </w:p>
        </w:tc>
        <w:tc>
          <w:tcPr>
            <w:tcW w:w="1574" w:type="dxa"/>
          </w:tcPr>
          <w:p w:rsidR="000115F4" w:rsidRPr="00125F0C" w:rsidRDefault="000115F4" w:rsidP="000115F4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559" w:type="dxa"/>
          </w:tcPr>
          <w:p w:rsidR="000115F4" w:rsidRPr="00125F0C" w:rsidRDefault="000115F4" w:rsidP="000115F4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0115F4" w:rsidRPr="00125F0C" w:rsidTr="00AE683F">
        <w:trPr>
          <w:trHeight w:val="445"/>
        </w:trPr>
        <w:tc>
          <w:tcPr>
            <w:tcW w:w="1135" w:type="dxa"/>
            <w:vAlign w:val="center"/>
          </w:tcPr>
          <w:p w:rsidR="000115F4" w:rsidRDefault="000115F4" w:rsidP="000115F4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1884" w:type="dxa"/>
          </w:tcPr>
          <w:p w:rsidR="000115F4" w:rsidRDefault="000115F4" w:rsidP="000115F4">
            <w:pPr>
              <w:pStyle w:val="Bezproreda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Izmjena Programa održavanja komunalne infrastrukture </w:t>
            </w:r>
          </w:p>
        </w:tc>
        <w:tc>
          <w:tcPr>
            <w:tcW w:w="1885" w:type="dxa"/>
          </w:tcPr>
          <w:p w:rsidR="000115F4" w:rsidRPr="00125F0C" w:rsidRDefault="000115F4" w:rsidP="000115F4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sz w:val="20"/>
                <w:szCs w:val="20"/>
              </w:rPr>
              <w:t>Jedinstveni upravni odjel</w:t>
            </w:r>
          </w:p>
        </w:tc>
        <w:tc>
          <w:tcPr>
            <w:tcW w:w="1886" w:type="dxa"/>
          </w:tcPr>
          <w:p w:rsidR="000115F4" w:rsidRPr="00125F0C" w:rsidRDefault="000115F4" w:rsidP="000115F4">
            <w:pPr>
              <w:pStyle w:val="Bezproreda"/>
              <w:rPr>
                <w:rFonts w:asciiTheme="minorHAnsi" w:hAnsiTheme="minorHAnsi" w:cstheme="minorHAnsi"/>
              </w:rPr>
            </w:pPr>
            <w:r w:rsidRPr="00125F0C">
              <w:rPr>
                <w:rFonts w:asciiTheme="minorHAnsi" w:hAnsiTheme="minorHAnsi" w:cstheme="minorHAnsi"/>
              </w:rPr>
              <w:t>IV.</w:t>
            </w:r>
          </w:p>
          <w:p w:rsidR="000115F4" w:rsidRPr="00125F0C" w:rsidRDefault="000115F4" w:rsidP="000115F4">
            <w:pPr>
              <w:pStyle w:val="Bezproreda"/>
              <w:rPr>
                <w:rFonts w:asciiTheme="minorHAnsi" w:hAnsiTheme="minorHAnsi" w:cstheme="minorHAnsi"/>
              </w:rPr>
            </w:pPr>
            <w:r w:rsidRPr="00125F0C">
              <w:rPr>
                <w:rFonts w:asciiTheme="minorHAnsi" w:hAnsiTheme="minorHAnsi" w:cstheme="minorHAnsi"/>
              </w:rPr>
              <w:t>tromjesečje</w:t>
            </w:r>
          </w:p>
          <w:p w:rsidR="000115F4" w:rsidRPr="00125F0C" w:rsidRDefault="000115F4" w:rsidP="000115F4">
            <w:pPr>
              <w:pStyle w:val="Bezproreda"/>
              <w:rPr>
                <w:rFonts w:cstheme="minorHAnsi"/>
              </w:rPr>
            </w:pPr>
            <w:r w:rsidRPr="00125F0C">
              <w:rPr>
                <w:rFonts w:asciiTheme="minorHAnsi" w:hAnsiTheme="minorHAnsi" w:cstheme="minorHAnsi"/>
              </w:rPr>
              <w:t>2022.</w:t>
            </w:r>
          </w:p>
        </w:tc>
        <w:tc>
          <w:tcPr>
            <w:tcW w:w="1574" w:type="dxa"/>
          </w:tcPr>
          <w:p w:rsidR="000115F4" w:rsidRPr="00125F0C" w:rsidRDefault="000115F4" w:rsidP="000115F4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559" w:type="dxa"/>
          </w:tcPr>
          <w:p w:rsidR="000115F4" w:rsidRPr="00125F0C" w:rsidRDefault="000115F4" w:rsidP="000115F4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</w:tbl>
    <w:p w:rsidR="009C34A4" w:rsidRPr="009C34A4" w:rsidRDefault="009C34A4" w:rsidP="009C34A4">
      <w:pPr>
        <w:pStyle w:val="Bezproreda"/>
        <w:jc w:val="both"/>
        <w:rPr>
          <w:rFonts w:ascii="Times New Roman" w:hAnsi="Times New Roman" w:cs="Times New Roman"/>
        </w:rPr>
      </w:pPr>
    </w:p>
    <w:p w:rsidR="00C40B06" w:rsidRDefault="00C40B06" w:rsidP="009C34A4">
      <w:pPr>
        <w:pStyle w:val="Bezproreda"/>
        <w:jc w:val="center"/>
        <w:rPr>
          <w:rFonts w:ascii="Times New Roman" w:hAnsi="Times New Roman" w:cs="Times New Roman"/>
        </w:rPr>
      </w:pPr>
      <w:r w:rsidRPr="009C34A4">
        <w:rPr>
          <w:rFonts w:ascii="Times New Roman" w:hAnsi="Times New Roman" w:cs="Times New Roman"/>
        </w:rPr>
        <w:t>II.</w:t>
      </w:r>
    </w:p>
    <w:p w:rsidR="007768FF" w:rsidRPr="009C34A4" w:rsidRDefault="007768FF" w:rsidP="009C34A4">
      <w:pPr>
        <w:pStyle w:val="Bezproreda"/>
        <w:jc w:val="center"/>
        <w:rPr>
          <w:rFonts w:ascii="Times New Roman" w:hAnsi="Times New Roman" w:cs="Times New Roman"/>
        </w:rPr>
      </w:pPr>
    </w:p>
    <w:p w:rsidR="00C40B06" w:rsidRPr="009C34A4" w:rsidRDefault="00C40B06" w:rsidP="009C34A4">
      <w:pPr>
        <w:pStyle w:val="Bezproreda"/>
        <w:jc w:val="both"/>
        <w:rPr>
          <w:rFonts w:ascii="Times New Roman" w:hAnsi="Times New Roman" w:cs="Times New Roman"/>
        </w:rPr>
      </w:pPr>
      <w:r w:rsidRPr="009C34A4">
        <w:rPr>
          <w:rFonts w:ascii="Times New Roman" w:hAnsi="Times New Roman" w:cs="Times New Roman"/>
        </w:rPr>
        <w:t xml:space="preserve">Ovaj Zaključak stupa na snagu </w:t>
      </w:r>
      <w:r w:rsidR="007768FF">
        <w:rPr>
          <w:rFonts w:ascii="Times New Roman" w:hAnsi="Times New Roman" w:cs="Times New Roman"/>
        </w:rPr>
        <w:t xml:space="preserve">prvog </w:t>
      </w:r>
      <w:r w:rsidRPr="009C34A4">
        <w:rPr>
          <w:rFonts w:ascii="Times New Roman" w:hAnsi="Times New Roman" w:cs="Times New Roman"/>
        </w:rPr>
        <w:t>dana od dana objav</w:t>
      </w:r>
      <w:r w:rsidR="007768FF">
        <w:rPr>
          <w:rFonts w:ascii="Times New Roman" w:hAnsi="Times New Roman" w:cs="Times New Roman"/>
        </w:rPr>
        <w:t>e</w:t>
      </w:r>
      <w:r w:rsidRPr="009C34A4">
        <w:rPr>
          <w:rFonts w:ascii="Times New Roman" w:hAnsi="Times New Roman" w:cs="Times New Roman"/>
        </w:rPr>
        <w:t xml:space="preserve"> na internetskoj stranici Grada Obrovca. </w:t>
      </w:r>
    </w:p>
    <w:p w:rsidR="007768FF" w:rsidRDefault="007768FF" w:rsidP="007768FF">
      <w:pPr>
        <w:pStyle w:val="Bezproreda"/>
        <w:rPr>
          <w:rFonts w:eastAsia="Times New Roman"/>
        </w:rPr>
      </w:pPr>
    </w:p>
    <w:p w:rsidR="007768FF" w:rsidRDefault="007768FF" w:rsidP="007768FF">
      <w:pPr>
        <w:pStyle w:val="Bezproreda"/>
        <w:rPr>
          <w:rFonts w:eastAsia="Times New Roman"/>
        </w:rPr>
      </w:pPr>
    </w:p>
    <w:p w:rsidR="007768FF" w:rsidRDefault="007768FF" w:rsidP="007768FF">
      <w:pPr>
        <w:pStyle w:val="Bezproreda"/>
        <w:rPr>
          <w:rFonts w:eastAsia="Times New Roman"/>
        </w:rPr>
      </w:pPr>
    </w:p>
    <w:p w:rsidR="00B9688C" w:rsidRPr="007768FF" w:rsidRDefault="00B9688C" w:rsidP="007768FF">
      <w:pPr>
        <w:pStyle w:val="Bezproreda"/>
        <w:ind w:left="6372"/>
        <w:rPr>
          <w:rFonts w:ascii="Times New Roman" w:eastAsia="Times New Roman" w:hAnsi="Times New Roman" w:cs="Times New Roman"/>
          <w:b/>
        </w:rPr>
      </w:pPr>
      <w:r w:rsidRPr="007768FF">
        <w:rPr>
          <w:rFonts w:ascii="Times New Roman" w:eastAsia="Times New Roman" w:hAnsi="Times New Roman" w:cs="Times New Roman"/>
          <w:b/>
        </w:rPr>
        <w:t>GRADONAČELNIK</w:t>
      </w:r>
    </w:p>
    <w:p w:rsidR="007768FF" w:rsidRPr="007768FF" w:rsidRDefault="007768FF" w:rsidP="007768FF">
      <w:pPr>
        <w:pStyle w:val="Bezproreda"/>
        <w:ind w:left="6372"/>
        <w:rPr>
          <w:rFonts w:ascii="Times New Roman" w:eastAsia="Times New Roman" w:hAnsi="Times New Roman" w:cs="Times New Roman"/>
          <w:b/>
        </w:rPr>
      </w:pPr>
    </w:p>
    <w:p w:rsidR="00284D2F" w:rsidRPr="00B6474F" w:rsidRDefault="007768FF" w:rsidP="007768FF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B9688C" w:rsidRPr="00B6474F">
        <w:rPr>
          <w:rFonts w:ascii="Times New Roman" w:eastAsia="Times New Roman" w:hAnsi="Times New Roman" w:cs="Times New Roman"/>
          <w:b/>
        </w:rPr>
        <w:t>Ante Župan, dr. med.</w:t>
      </w:r>
      <w:r w:rsidR="00B6474F" w:rsidRPr="00B6474F">
        <w:rPr>
          <w:rFonts w:ascii="Times New Roman" w:hAnsi="Times New Roman" w:cs="Times New Roman"/>
          <w:b/>
        </w:rPr>
        <w:t>, v.r.</w:t>
      </w:r>
    </w:p>
    <w:sectPr w:rsidR="00284D2F" w:rsidRPr="00B6474F" w:rsidSect="009C34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6"/>
    <w:rsid w:val="000115F4"/>
    <w:rsid w:val="001E2DE8"/>
    <w:rsid w:val="00246F63"/>
    <w:rsid w:val="00284D2F"/>
    <w:rsid w:val="003C2ED8"/>
    <w:rsid w:val="003F09F8"/>
    <w:rsid w:val="006A4940"/>
    <w:rsid w:val="007768FF"/>
    <w:rsid w:val="009C34A4"/>
    <w:rsid w:val="00B272B1"/>
    <w:rsid w:val="00B6474F"/>
    <w:rsid w:val="00B93452"/>
    <w:rsid w:val="00B9688C"/>
    <w:rsid w:val="00C40B06"/>
    <w:rsid w:val="00CB4E61"/>
    <w:rsid w:val="00E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3C3D"/>
  <w15:docId w15:val="{43E7A401-9AFE-4B82-9145-CEA2ADB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B0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84D2F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2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84D2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0493-57D0-4958-80FC-047759F0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PC</cp:lastModifiedBy>
  <cp:revision>7</cp:revision>
  <cp:lastPrinted>2022-11-28T10:02:00Z</cp:lastPrinted>
  <dcterms:created xsi:type="dcterms:W3CDTF">2022-11-28T09:36:00Z</dcterms:created>
  <dcterms:modified xsi:type="dcterms:W3CDTF">2022-11-28T10:44:00Z</dcterms:modified>
</cp:coreProperties>
</file>